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C2C50" w14:textId="6CD9D08D" w:rsidR="00FF70D9" w:rsidRPr="000D288D" w:rsidRDefault="00033035" w:rsidP="009D34EC">
      <w:pPr>
        <w:pStyle w:val="Default"/>
        <w:jc w:val="center"/>
        <w:rPr>
          <w:rFonts w:ascii="Calibri" w:hAnsi="Calibri"/>
          <w:b/>
          <w:bCs/>
          <w:sz w:val="16"/>
          <w:szCs w:val="16"/>
          <w:lang w:val="de-DE"/>
        </w:rPr>
      </w:pPr>
      <w:bookmarkStart w:id="0" w:name="_GoBack"/>
      <w:bookmarkEnd w:id="0"/>
      <w:r w:rsidRPr="000D288D">
        <w:rPr>
          <w:rFonts w:ascii="Calibri" w:hAnsi="Calibri"/>
          <w:b/>
          <w:bCs/>
          <w:sz w:val="16"/>
          <w:szCs w:val="16"/>
          <w:lang w:val="de-DE"/>
        </w:rPr>
        <w:t>PRESSEMITTEILUNG</w:t>
      </w:r>
    </w:p>
    <w:p w14:paraId="0ACCDAB3" w14:textId="13041F65" w:rsidR="00FF70D9" w:rsidRPr="000D288D" w:rsidRDefault="00FF70D9" w:rsidP="009D34EC">
      <w:pPr>
        <w:pStyle w:val="Default"/>
        <w:jc w:val="center"/>
        <w:rPr>
          <w:b/>
          <w:bCs/>
          <w:sz w:val="16"/>
          <w:szCs w:val="16"/>
          <w:lang w:val="de-DE"/>
        </w:rPr>
      </w:pPr>
    </w:p>
    <w:p w14:paraId="1E722690" w14:textId="2F0B4E1B" w:rsidR="00A05E46" w:rsidRPr="000D288D" w:rsidRDefault="0053520A" w:rsidP="00197DA8">
      <w:pPr>
        <w:spacing w:after="0" w:line="240" w:lineRule="auto"/>
        <w:jc w:val="center"/>
        <w:rPr>
          <w:rFonts w:cs="Tahoma"/>
          <w:i/>
          <w:sz w:val="28"/>
          <w:szCs w:val="28"/>
          <w:lang w:val="de-DE"/>
        </w:rPr>
      </w:pPr>
      <w:r w:rsidRPr="000D288D">
        <w:rPr>
          <w:rFonts w:cs="Tahoma"/>
          <w:b/>
          <w:noProof/>
          <w:sz w:val="28"/>
          <w:szCs w:val="28"/>
          <w:lang w:val="de-DE" w:eastAsia="it-IT"/>
        </w:rPr>
        <w:drawing>
          <wp:anchor distT="0" distB="0" distL="114300" distR="114300" simplePos="0" relativeHeight="251599872" behindDoc="0" locked="0" layoutInCell="1" allowOverlap="1" wp14:anchorId="775A8051" wp14:editId="6BCB4C4B">
            <wp:simplePos x="0" y="0"/>
            <wp:positionH relativeFrom="margin">
              <wp:posOffset>-8255</wp:posOffset>
            </wp:positionH>
            <wp:positionV relativeFrom="margin">
              <wp:posOffset>603250</wp:posOffset>
            </wp:positionV>
            <wp:extent cx="1739265" cy="1476375"/>
            <wp:effectExtent l="0" t="0" r="0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_St_2018_04_15_Floramundi_Lifestyle_phB_Pilot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88D">
        <w:rPr>
          <w:rFonts w:cs="Tahoma"/>
          <w:b/>
          <w:noProof/>
          <w:sz w:val="28"/>
          <w:szCs w:val="28"/>
          <w:lang w:val="de-DE" w:eastAsia="it-IT"/>
        </w:rPr>
        <w:drawing>
          <wp:anchor distT="0" distB="0" distL="114300" distR="114300" simplePos="0" relativeHeight="251714560" behindDoc="0" locked="0" layoutInCell="1" allowOverlap="1" wp14:anchorId="17BEA9D5" wp14:editId="2A57224A">
            <wp:simplePos x="0" y="0"/>
            <wp:positionH relativeFrom="margin">
              <wp:posOffset>1818005</wp:posOffset>
            </wp:positionH>
            <wp:positionV relativeFrom="margin">
              <wp:posOffset>577215</wp:posOffset>
            </wp:positionV>
            <wp:extent cx="1640205" cy="1499870"/>
            <wp:effectExtent l="0" t="0" r="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_St_2018_04_15_Floramundi_etichetta_L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88D">
        <w:rPr>
          <w:rFonts w:cs="Tahoma"/>
          <w:noProof/>
          <w:sz w:val="28"/>
          <w:szCs w:val="28"/>
          <w:lang w:val="de-DE" w:eastAsia="it-IT"/>
        </w:rPr>
        <w:drawing>
          <wp:anchor distT="0" distB="0" distL="114300" distR="114300" simplePos="0" relativeHeight="251829248" behindDoc="0" locked="0" layoutInCell="1" allowOverlap="1" wp14:anchorId="6AAF64D8" wp14:editId="1401F66B">
            <wp:simplePos x="0" y="0"/>
            <wp:positionH relativeFrom="margin">
              <wp:posOffset>3540197</wp:posOffset>
            </wp:positionH>
            <wp:positionV relativeFrom="margin">
              <wp:posOffset>577215</wp:posOffset>
            </wp:positionV>
            <wp:extent cx="2172335" cy="1483360"/>
            <wp:effectExtent l="0" t="0" r="0" b="254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_St_2018_04_15_Fracci a Donnafugata_phP_FARI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73A3" w:rsidRPr="000D288D">
        <w:rPr>
          <w:rFonts w:cs="Tahoma"/>
          <w:i/>
          <w:sz w:val="28"/>
          <w:szCs w:val="28"/>
          <w:lang w:val="de-DE"/>
        </w:rPr>
        <w:t xml:space="preserve">Floramundi </w:t>
      </w:r>
      <w:r w:rsidR="00E10A64" w:rsidRPr="000D288D">
        <w:rPr>
          <w:rFonts w:cs="Tahoma"/>
          <w:i/>
          <w:sz w:val="28"/>
          <w:szCs w:val="28"/>
          <w:lang w:val="de-DE"/>
        </w:rPr>
        <w:t xml:space="preserve">#INSOLITOROSSO, </w:t>
      </w:r>
      <w:r w:rsidR="00033035" w:rsidRPr="000D288D">
        <w:rPr>
          <w:rFonts w:cs="Tahoma"/>
          <w:i/>
          <w:sz w:val="28"/>
          <w:szCs w:val="28"/>
          <w:lang w:val="de-DE"/>
        </w:rPr>
        <w:t>der</w:t>
      </w:r>
      <w:r w:rsidR="00E10A64" w:rsidRPr="000D288D">
        <w:rPr>
          <w:rFonts w:cs="Tahoma"/>
          <w:i/>
          <w:sz w:val="28"/>
          <w:szCs w:val="28"/>
          <w:lang w:val="de-DE"/>
        </w:rPr>
        <w:t xml:space="preserve"> </w:t>
      </w:r>
      <w:r w:rsidR="00A05E46" w:rsidRPr="000D288D">
        <w:rPr>
          <w:rFonts w:cs="Tahoma"/>
          <w:i/>
          <w:sz w:val="28"/>
          <w:szCs w:val="28"/>
          <w:lang w:val="de-DE"/>
        </w:rPr>
        <w:t xml:space="preserve">Cerasuolo </w:t>
      </w:r>
      <w:r w:rsidR="00033035" w:rsidRPr="000D288D">
        <w:rPr>
          <w:rFonts w:cs="Tahoma"/>
          <w:i/>
          <w:sz w:val="28"/>
          <w:szCs w:val="28"/>
          <w:lang w:val="de-DE"/>
        </w:rPr>
        <w:t>von</w:t>
      </w:r>
      <w:r w:rsidR="00A05E46" w:rsidRPr="000D288D">
        <w:rPr>
          <w:rFonts w:cs="Tahoma"/>
          <w:i/>
          <w:sz w:val="28"/>
          <w:szCs w:val="28"/>
          <w:lang w:val="de-DE"/>
        </w:rPr>
        <w:t xml:space="preserve"> Vittoria</w:t>
      </w:r>
      <w:r w:rsidR="00D12DE1" w:rsidRPr="000D288D">
        <w:rPr>
          <w:rFonts w:cs="Tahoma"/>
          <w:i/>
          <w:sz w:val="28"/>
          <w:szCs w:val="28"/>
          <w:lang w:val="de-DE"/>
        </w:rPr>
        <w:t xml:space="preserve"> Donnafugata.</w:t>
      </w:r>
    </w:p>
    <w:p w14:paraId="324EB3E0" w14:textId="1CA03752" w:rsidR="00FF70D9" w:rsidRPr="000D288D" w:rsidRDefault="00FF70D9" w:rsidP="00330BED">
      <w:pPr>
        <w:spacing w:after="0"/>
        <w:jc w:val="both"/>
        <w:rPr>
          <w:rFonts w:cs="Tahoma"/>
          <w:b/>
          <w:lang w:val="de-DE"/>
        </w:rPr>
      </w:pPr>
    </w:p>
    <w:p w14:paraId="1584942D" w14:textId="4238EAE6" w:rsidR="00AC2968" w:rsidRPr="000D288D" w:rsidRDefault="00AC2968" w:rsidP="0053520A">
      <w:pPr>
        <w:spacing w:before="120" w:after="0" w:line="300" w:lineRule="atLeast"/>
        <w:jc w:val="both"/>
        <w:rPr>
          <w:rFonts w:cs="Tahoma"/>
          <w:lang w:val="de-DE"/>
        </w:rPr>
      </w:pPr>
      <w:r w:rsidRPr="000D288D">
        <w:rPr>
          <w:rFonts w:cs="Tahoma"/>
          <w:b/>
          <w:lang w:val="de-DE"/>
        </w:rPr>
        <w:t>Insolito rosso</w:t>
      </w:r>
      <w:r w:rsidR="000D288D" w:rsidRPr="000D288D">
        <w:rPr>
          <w:rFonts w:cs="Tahoma"/>
          <w:lang w:val="de-DE"/>
        </w:rPr>
        <w:t xml:space="preserve"> ist</w:t>
      </w:r>
      <w:r w:rsidR="00441E2B" w:rsidRPr="000D288D">
        <w:rPr>
          <w:rFonts w:cs="Tahoma"/>
          <w:lang w:val="de-DE"/>
        </w:rPr>
        <w:t xml:space="preserve"> das Konzept,</w:t>
      </w:r>
      <w:r w:rsidR="006818D5" w:rsidRPr="000D288D">
        <w:rPr>
          <w:rFonts w:cs="Tahoma"/>
          <w:lang w:val="de-DE"/>
        </w:rPr>
        <w:t xml:space="preserve"> mit dem Donnafugata seinen </w:t>
      </w:r>
      <w:r w:rsidRPr="000D288D">
        <w:rPr>
          <w:rFonts w:cs="Tahoma"/>
          <w:b/>
          <w:lang w:val="de-DE"/>
        </w:rPr>
        <w:t xml:space="preserve">Cerasuolo di Vittoria </w:t>
      </w:r>
      <w:r w:rsidR="0053520A" w:rsidRPr="000D288D">
        <w:rPr>
          <w:rFonts w:cs="Tahoma"/>
          <w:b/>
          <w:lang w:val="de-DE"/>
        </w:rPr>
        <w:t xml:space="preserve">Docg </w:t>
      </w:r>
      <w:r w:rsidR="00B95348" w:rsidRPr="000D288D">
        <w:rPr>
          <w:rFonts w:cs="Tahoma"/>
          <w:b/>
          <w:lang w:val="de-DE"/>
        </w:rPr>
        <w:t>Floramundi</w:t>
      </w:r>
      <w:r w:rsidR="006818D5" w:rsidRPr="000D288D">
        <w:rPr>
          <w:rFonts w:cs="Tahoma"/>
          <w:lang w:val="de-DE"/>
        </w:rPr>
        <w:t xml:space="preserve"> vorschlagen will, den das Unternehmen seit </w:t>
      </w:r>
      <w:r w:rsidRPr="000D288D">
        <w:rPr>
          <w:rFonts w:cs="Tahoma"/>
          <w:lang w:val="de-DE"/>
        </w:rPr>
        <w:t>2016</w:t>
      </w:r>
      <w:r w:rsidR="00F97E8D" w:rsidRPr="000D288D">
        <w:rPr>
          <w:rFonts w:cs="Tahoma"/>
          <w:lang w:val="de-DE"/>
        </w:rPr>
        <w:t xml:space="preserve"> </w:t>
      </w:r>
      <w:r w:rsidR="006818D5" w:rsidRPr="000D288D">
        <w:rPr>
          <w:rFonts w:cs="Tahoma"/>
          <w:lang w:val="de-DE"/>
        </w:rPr>
        <w:t>in</w:t>
      </w:r>
      <w:r w:rsidR="00F97E8D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b/>
          <w:lang w:val="de-DE"/>
        </w:rPr>
        <w:t>Acate</w:t>
      </w:r>
      <w:r w:rsidR="006818D5" w:rsidRPr="000D288D">
        <w:rPr>
          <w:rFonts w:cs="Tahoma"/>
          <w:lang w:val="de-DE"/>
        </w:rPr>
        <w:t xml:space="preserve"> produziert, </w:t>
      </w:r>
      <w:r w:rsidR="000D288D">
        <w:rPr>
          <w:rFonts w:cs="Tahoma"/>
          <w:lang w:val="de-DE"/>
        </w:rPr>
        <w:t>eine Weinberggegend</w:t>
      </w:r>
      <w:r w:rsidR="006818D5" w:rsidRPr="000D288D">
        <w:rPr>
          <w:rFonts w:cs="Tahoma"/>
          <w:lang w:val="de-DE"/>
        </w:rPr>
        <w:t xml:space="preserve"> zwischen der Ibleo-Hochebene und dem Meer</w:t>
      </w:r>
      <w:r w:rsidR="00F97E8D" w:rsidRPr="000D288D">
        <w:rPr>
          <w:rFonts w:cs="Tahoma"/>
          <w:lang w:val="de-DE"/>
        </w:rPr>
        <w:t>.</w:t>
      </w:r>
      <w:r w:rsidR="0053520A" w:rsidRPr="000D288D">
        <w:rPr>
          <w:rFonts w:cs="Tahoma"/>
          <w:lang w:val="de-DE"/>
        </w:rPr>
        <w:t xml:space="preserve"> </w:t>
      </w:r>
      <w:r w:rsidR="00441E2B" w:rsidRPr="000D288D">
        <w:rPr>
          <w:rFonts w:cs="Tahoma"/>
          <w:lang w:val="de-DE"/>
        </w:rPr>
        <w:t>Ein raffinierte</w:t>
      </w:r>
      <w:r w:rsidR="006818D5" w:rsidRPr="000D288D">
        <w:rPr>
          <w:rFonts w:cs="Tahoma"/>
          <w:lang w:val="de-DE"/>
        </w:rPr>
        <w:t xml:space="preserve">r Wein mit blumigem Charakter, dessen Duft und großartige Klarheit eine innovative </w:t>
      </w:r>
      <w:r w:rsidR="00D55EC8">
        <w:rPr>
          <w:rFonts w:cs="Tahoma"/>
          <w:lang w:val="de-DE"/>
        </w:rPr>
        <w:t>Trinkweise, mit neuen</w:t>
      </w:r>
      <w:r w:rsidR="006818D5" w:rsidRPr="000D288D">
        <w:rPr>
          <w:rFonts w:cs="Tahoma"/>
          <w:lang w:val="de-DE"/>
        </w:rPr>
        <w:t xml:space="preserve"> Kombinationen </w:t>
      </w:r>
      <w:r w:rsidR="00441E2B" w:rsidRPr="000D288D">
        <w:rPr>
          <w:rFonts w:cs="Tahoma"/>
          <w:lang w:val="de-DE"/>
        </w:rPr>
        <w:t>und Serviertemperatur</w:t>
      </w:r>
      <w:r w:rsidR="006818D5" w:rsidRPr="000D288D">
        <w:rPr>
          <w:rFonts w:cs="Tahoma"/>
          <w:lang w:val="de-DE"/>
        </w:rPr>
        <w:t>en</w:t>
      </w:r>
      <w:r w:rsidR="00D55EC8">
        <w:rPr>
          <w:rFonts w:cs="Tahoma"/>
          <w:lang w:val="de-DE"/>
        </w:rPr>
        <w:t>, vorschlagen</w:t>
      </w:r>
      <w:r w:rsidRPr="000D288D">
        <w:rPr>
          <w:rFonts w:cs="Tahoma"/>
          <w:lang w:val="de-DE"/>
        </w:rPr>
        <w:t>.</w:t>
      </w:r>
    </w:p>
    <w:p w14:paraId="3A19FB2E" w14:textId="6D61F803" w:rsidR="00BB11D1" w:rsidRPr="000D288D" w:rsidRDefault="00AC2968" w:rsidP="0053520A">
      <w:pPr>
        <w:spacing w:before="120" w:after="0" w:line="300" w:lineRule="atLeast"/>
        <w:jc w:val="both"/>
        <w:rPr>
          <w:rFonts w:cs="Tahoma"/>
          <w:lang w:val="de-DE"/>
        </w:rPr>
      </w:pPr>
      <w:r w:rsidRPr="000D288D">
        <w:rPr>
          <w:rFonts w:cs="Tahoma"/>
          <w:b/>
          <w:lang w:val="de-DE"/>
        </w:rPr>
        <w:t>#INSOLITOROSSO</w:t>
      </w:r>
      <w:r w:rsidRPr="000D288D">
        <w:rPr>
          <w:rFonts w:cs="Tahoma"/>
          <w:lang w:val="de-DE"/>
        </w:rPr>
        <w:t xml:space="preserve"> </w:t>
      </w:r>
      <w:r w:rsidR="00033035" w:rsidRPr="000D288D">
        <w:rPr>
          <w:rFonts w:cs="Tahoma"/>
          <w:lang w:val="de-DE"/>
        </w:rPr>
        <w:t>ist der H</w:t>
      </w:r>
      <w:r w:rsidRPr="000D288D">
        <w:rPr>
          <w:rFonts w:cs="Tahoma"/>
          <w:lang w:val="de-DE"/>
        </w:rPr>
        <w:t>as</w:t>
      </w:r>
      <w:r w:rsidR="00BF5BFA" w:rsidRPr="000D288D">
        <w:rPr>
          <w:rFonts w:cs="Tahoma"/>
          <w:lang w:val="de-DE"/>
        </w:rPr>
        <w:t>h</w:t>
      </w:r>
      <w:r w:rsidRPr="000D288D">
        <w:rPr>
          <w:rFonts w:cs="Tahoma"/>
          <w:lang w:val="de-DE"/>
        </w:rPr>
        <w:t>tag</w:t>
      </w:r>
      <w:r w:rsidR="00033035" w:rsidRPr="000D288D">
        <w:rPr>
          <w:rFonts w:cs="Tahoma"/>
          <w:lang w:val="de-DE"/>
        </w:rPr>
        <w:t xml:space="preserve">, mit dem </w:t>
      </w:r>
      <w:r w:rsidR="00F97E8D" w:rsidRPr="000D288D">
        <w:rPr>
          <w:rFonts w:cs="Tahoma"/>
          <w:lang w:val="de-DE"/>
        </w:rPr>
        <w:t>Donnafugata</w:t>
      </w:r>
      <w:r w:rsidRPr="000D288D">
        <w:rPr>
          <w:rFonts w:cs="Tahoma"/>
          <w:lang w:val="de-DE"/>
        </w:rPr>
        <w:t xml:space="preserve"> </w:t>
      </w:r>
      <w:r w:rsidR="006818D5" w:rsidRPr="000D288D">
        <w:rPr>
          <w:rFonts w:cs="Tahoma"/>
          <w:lang w:val="de-DE"/>
        </w:rPr>
        <w:t xml:space="preserve">ein Programm mit </w:t>
      </w:r>
      <w:r w:rsidR="006818D5" w:rsidRPr="000D288D">
        <w:rPr>
          <w:rFonts w:cs="Tahoma"/>
          <w:b/>
          <w:lang w:val="de-DE"/>
        </w:rPr>
        <w:t xml:space="preserve">Verkostungen in den </w:t>
      </w:r>
      <w:r w:rsidR="00200602">
        <w:rPr>
          <w:rFonts w:cs="Tahoma"/>
          <w:b/>
          <w:lang w:val="de-DE"/>
        </w:rPr>
        <w:t>Wine Bars</w:t>
      </w:r>
      <w:r w:rsidR="006818D5" w:rsidRPr="000D288D">
        <w:rPr>
          <w:rFonts w:cs="Tahoma"/>
          <w:b/>
          <w:lang w:val="de-DE"/>
        </w:rPr>
        <w:t xml:space="preserve"> und Restaurants </w:t>
      </w:r>
      <w:r w:rsidR="00441E2B" w:rsidRPr="000D288D">
        <w:rPr>
          <w:rFonts w:cs="Tahoma"/>
          <w:b/>
          <w:lang w:val="de-DE"/>
        </w:rPr>
        <w:t>in Italien, in den Vereinigten Staaten und Deutschland</w:t>
      </w:r>
      <w:r w:rsidR="006818D5" w:rsidRPr="000D288D">
        <w:rPr>
          <w:rFonts w:cs="Tahoma"/>
          <w:lang w:val="de-DE"/>
        </w:rPr>
        <w:t xml:space="preserve"> gestartet hat, bei denen der </w:t>
      </w:r>
      <w:r w:rsidRPr="000D288D">
        <w:rPr>
          <w:rFonts w:cs="Tahoma"/>
          <w:lang w:val="de-DE"/>
        </w:rPr>
        <w:t xml:space="preserve">Floramundi </w:t>
      </w:r>
      <w:r w:rsidR="006818D5" w:rsidRPr="000D288D">
        <w:rPr>
          <w:rFonts w:cs="Tahoma"/>
          <w:lang w:val="de-DE"/>
        </w:rPr>
        <w:t>kühl mit einer Temperatur von</w:t>
      </w:r>
      <w:r w:rsidRPr="000D288D">
        <w:rPr>
          <w:rFonts w:cs="Tahoma"/>
          <w:lang w:val="de-DE"/>
        </w:rPr>
        <w:t xml:space="preserve"> 15° C</w:t>
      </w:r>
      <w:r w:rsidR="00200602">
        <w:rPr>
          <w:rFonts w:cs="Tahoma"/>
          <w:lang w:val="de-DE"/>
        </w:rPr>
        <w:t xml:space="preserve"> serviert wird und zwar</w:t>
      </w:r>
      <w:r w:rsidR="006818D5" w:rsidRPr="000D288D">
        <w:rPr>
          <w:rFonts w:cs="Tahoma"/>
          <w:lang w:val="de-DE"/>
        </w:rPr>
        <w:t xml:space="preserve"> nicht nur als sehr angenehmer Aperitif, sondern </w:t>
      </w:r>
      <w:r w:rsidR="00441E2B" w:rsidRPr="000D288D">
        <w:rPr>
          <w:rFonts w:cs="Tahoma"/>
          <w:lang w:val="de-DE"/>
        </w:rPr>
        <w:t xml:space="preserve">auch </w:t>
      </w:r>
      <w:r w:rsidR="00200602">
        <w:rPr>
          <w:rFonts w:cs="Tahoma"/>
          <w:lang w:val="de-DE"/>
        </w:rPr>
        <w:t>zu Fisch in seinen verschiedenen Zubereitungsweisen</w:t>
      </w:r>
      <w:r w:rsidRPr="000D288D">
        <w:rPr>
          <w:rFonts w:cs="Tahoma"/>
          <w:lang w:val="de-DE"/>
        </w:rPr>
        <w:t>.</w:t>
      </w:r>
      <w:r w:rsidR="00F97E8D" w:rsidRPr="000D288D">
        <w:rPr>
          <w:rFonts w:cs="Tahoma"/>
          <w:lang w:val="de-DE"/>
        </w:rPr>
        <w:t xml:space="preserve"> </w:t>
      </w:r>
    </w:p>
    <w:p w14:paraId="5C6C41AA" w14:textId="518D9752" w:rsidR="00C818B6" w:rsidRPr="000D288D" w:rsidRDefault="00441E2B" w:rsidP="0053520A">
      <w:pPr>
        <w:spacing w:before="120" w:after="0" w:line="300" w:lineRule="atLeast"/>
        <w:jc w:val="both"/>
        <w:rPr>
          <w:rFonts w:cs="Tahoma"/>
          <w:lang w:val="de-DE"/>
        </w:rPr>
      </w:pPr>
      <w:r w:rsidRPr="000D288D">
        <w:rPr>
          <w:rFonts w:cs="Tahoma"/>
          <w:lang w:val="de-DE"/>
        </w:rPr>
        <w:t>Von</w:t>
      </w:r>
      <w:r w:rsidR="00F97E8D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b/>
          <w:lang w:val="de-DE"/>
        </w:rPr>
        <w:t>Palermo</w:t>
      </w:r>
      <w:r w:rsidR="00F97E8D" w:rsidRPr="000D288D">
        <w:rPr>
          <w:rFonts w:cs="Tahoma"/>
          <w:lang w:val="de-DE"/>
        </w:rPr>
        <w:t xml:space="preserve"> </w:t>
      </w:r>
      <w:r w:rsidRPr="000D288D">
        <w:rPr>
          <w:rFonts w:cs="Tahoma"/>
          <w:lang w:val="de-DE"/>
        </w:rPr>
        <w:t>nach</w:t>
      </w:r>
      <w:r w:rsidR="00F97E8D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b/>
          <w:lang w:val="de-DE"/>
        </w:rPr>
        <w:t>Brescia</w:t>
      </w:r>
      <w:r w:rsidR="00F97E8D" w:rsidRPr="000D288D">
        <w:rPr>
          <w:rFonts w:cs="Tahoma"/>
          <w:lang w:val="de-DE"/>
        </w:rPr>
        <w:t xml:space="preserve">, </w:t>
      </w:r>
      <w:r w:rsidRPr="000D288D">
        <w:rPr>
          <w:rFonts w:cs="Tahoma"/>
          <w:lang w:val="de-DE"/>
        </w:rPr>
        <w:t>von</w:t>
      </w:r>
      <w:r w:rsidR="00F97E8D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b/>
          <w:lang w:val="de-DE"/>
        </w:rPr>
        <w:t>Catania</w:t>
      </w:r>
      <w:r w:rsidR="00F97E8D" w:rsidRPr="000D288D">
        <w:rPr>
          <w:rFonts w:cs="Tahoma"/>
          <w:lang w:val="de-DE"/>
        </w:rPr>
        <w:t xml:space="preserve"> </w:t>
      </w:r>
      <w:r w:rsidRPr="000D288D">
        <w:rPr>
          <w:rFonts w:cs="Tahoma"/>
          <w:lang w:val="de-DE"/>
        </w:rPr>
        <w:t>nach</w:t>
      </w:r>
      <w:r w:rsidR="00F97E8D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b/>
          <w:lang w:val="de-DE"/>
        </w:rPr>
        <w:t>F</w:t>
      </w:r>
      <w:r w:rsidRPr="000D288D">
        <w:rPr>
          <w:rFonts w:cs="Tahoma"/>
          <w:b/>
          <w:lang w:val="de-DE"/>
        </w:rPr>
        <w:t>lorenz</w:t>
      </w:r>
      <w:r w:rsidR="00291A2C" w:rsidRPr="000D288D">
        <w:rPr>
          <w:rFonts w:cs="Tahoma"/>
          <w:lang w:val="de-DE"/>
        </w:rPr>
        <w:t xml:space="preserve">, </w:t>
      </w:r>
      <w:r w:rsidRPr="000D288D">
        <w:rPr>
          <w:rFonts w:cs="Tahoma"/>
          <w:lang w:val="de-DE"/>
        </w:rPr>
        <w:t>von</w:t>
      </w:r>
      <w:r w:rsidR="00BF5BFA" w:rsidRPr="000D288D">
        <w:rPr>
          <w:rFonts w:cs="Tahoma"/>
          <w:lang w:val="de-DE"/>
        </w:rPr>
        <w:t xml:space="preserve"> </w:t>
      </w:r>
      <w:r w:rsidR="00BF5BFA" w:rsidRPr="000D288D">
        <w:rPr>
          <w:rFonts w:cs="Tahoma"/>
          <w:b/>
          <w:lang w:val="de-DE"/>
        </w:rPr>
        <w:t xml:space="preserve">New York </w:t>
      </w:r>
      <w:r w:rsidRPr="000D288D">
        <w:rPr>
          <w:rFonts w:cs="Tahoma"/>
          <w:lang w:val="de-DE"/>
        </w:rPr>
        <w:t>nach</w:t>
      </w:r>
      <w:r w:rsidR="00BF5BFA" w:rsidRPr="000D288D">
        <w:rPr>
          <w:rFonts w:cs="Tahoma"/>
          <w:lang w:val="de-DE"/>
        </w:rPr>
        <w:t xml:space="preserve"> </w:t>
      </w:r>
      <w:r w:rsidR="00BF5BFA" w:rsidRPr="000D288D">
        <w:rPr>
          <w:rFonts w:cs="Tahoma"/>
          <w:b/>
          <w:lang w:val="de-DE"/>
        </w:rPr>
        <w:t>Berlin</w:t>
      </w:r>
      <w:r w:rsidR="00BF5BFA" w:rsidRPr="000D288D">
        <w:rPr>
          <w:rFonts w:cs="Tahoma"/>
          <w:lang w:val="de-DE"/>
        </w:rPr>
        <w:t xml:space="preserve">, </w:t>
      </w:r>
      <w:r w:rsidR="006818D5" w:rsidRPr="000D288D">
        <w:rPr>
          <w:rFonts w:cs="Tahoma"/>
          <w:lang w:val="de-DE"/>
        </w:rPr>
        <w:t>es wurden schon zahlreiche Abende</w:t>
      </w:r>
      <w:r w:rsidR="00C818B6" w:rsidRPr="000D288D">
        <w:rPr>
          <w:rFonts w:cs="Tahoma"/>
          <w:lang w:val="de-DE"/>
        </w:rPr>
        <w:t xml:space="preserve"> #INSOLITOROSSO </w:t>
      </w:r>
      <w:r w:rsidR="006818D5" w:rsidRPr="000D288D">
        <w:rPr>
          <w:rFonts w:cs="Tahoma"/>
          <w:lang w:val="de-DE"/>
        </w:rPr>
        <w:t>mit Erfolg organisiert</w:t>
      </w:r>
      <w:r w:rsidR="00C818B6" w:rsidRPr="000D288D">
        <w:rPr>
          <w:rFonts w:cs="Tahoma"/>
          <w:lang w:val="de-DE"/>
        </w:rPr>
        <w:t xml:space="preserve"> </w:t>
      </w:r>
      <w:r w:rsidRPr="000D288D">
        <w:rPr>
          <w:rFonts w:cs="Tahoma"/>
          <w:lang w:val="de-DE"/>
        </w:rPr>
        <w:t xml:space="preserve">und viele weitere werden im Laufe des Jahres folgen. </w:t>
      </w:r>
      <w:r w:rsidR="00291A2C" w:rsidRPr="000D288D">
        <w:rPr>
          <w:rFonts w:cs="Tahoma"/>
          <w:lang w:val="de-DE"/>
        </w:rPr>
        <w:t xml:space="preserve">Donnafugata </w:t>
      </w:r>
      <w:r w:rsidRPr="000D288D">
        <w:rPr>
          <w:rFonts w:cs="Tahoma"/>
          <w:lang w:val="de-DE"/>
        </w:rPr>
        <w:t>bringt somit einen jungen</w:t>
      </w:r>
      <w:r w:rsidR="008C024B">
        <w:rPr>
          <w:rFonts w:cs="Tahoma"/>
          <w:lang w:val="de-DE"/>
        </w:rPr>
        <w:t>, d</w:t>
      </w:r>
      <w:r w:rsidR="00B02DDE">
        <w:rPr>
          <w:rFonts w:cs="Tahoma"/>
          <w:lang w:val="de-DE"/>
        </w:rPr>
        <w:t>uftenden und nicht zu stark tanninhaltigen Rotwein auf den Tisch,</w:t>
      </w:r>
      <w:r w:rsidR="00C818B6" w:rsidRPr="000D288D">
        <w:rPr>
          <w:rFonts w:cs="Tahoma"/>
          <w:lang w:val="de-DE"/>
        </w:rPr>
        <w:t xml:space="preserve"> </w:t>
      </w:r>
      <w:r w:rsidR="006818D5" w:rsidRPr="000D288D">
        <w:rPr>
          <w:rFonts w:cs="Tahoma"/>
          <w:lang w:val="de-DE"/>
        </w:rPr>
        <w:t xml:space="preserve">dessen Frische und Weiche ihn extrem vielseitig und angenehm machen. </w:t>
      </w:r>
    </w:p>
    <w:p w14:paraId="41A10D61" w14:textId="0D955D2D" w:rsidR="00F97E8D" w:rsidRPr="000D288D" w:rsidRDefault="00197DA8" w:rsidP="0053520A">
      <w:pPr>
        <w:spacing w:before="120" w:after="0" w:line="300" w:lineRule="atLeast"/>
        <w:jc w:val="both"/>
        <w:rPr>
          <w:rFonts w:cs="Tahoma"/>
          <w:lang w:val="de-DE"/>
        </w:rPr>
      </w:pPr>
      <w:r w:rsidRPr="000D288D">
        <w:rPr>
          <w:rFonts w:cs="Tahoma"/>
          <w:lang w:val="de-DE"/>
        </w:rPr>
        <w:t>Floramundi</w:t>
      </w:r>
      <w:r w:rsidR="00F97E8D" w:rsidRPr="000D288D">
        <w:rPr>
          <w:rFonts w:cs="Tahoma"/>
          <w:lang w:val="de-DE"/>
        </w:rPr>
        <w:t xml:space="preserve"> </w:t>
      </w:r>
      <w:r w:rsidR="00427A34" w:rsidRPr="000D288D">
        <w:rPr>
          <w:rFonts w:cs="Tahoma"/>
          <w:lang w:val="de-DE"/>
        </w:rPr>
        <w:t xml:space="preserve">ist das Ergebnis des Projekts von </w:t>
      </w:r>
      <w:r w:rsidR="00F97E8D" w:rsidRPr="000D288D">
        <w:rPr>
          <w:rFonts w:cs="Tahoma"/>
          <w:lang w:val="de-DE"/>
        </w:rPr>
        <w:t xml:space="preserve">Donnafugata </w:t>
      </w:r>
      <w:r w:rsidR="00427A34" w:rsidRPr="000D288D">
        <w:rPr>
          <w:rFonts w:cs="Tahoma"/>
          <w:lang w:val="de-DE"/>
        </w:rPr>
        <w:t xml:space="preserve">in </w:t>
      </w:r>
      <w:r w:rsidR="00427A34" w:rsidRPr="000D288D">
        <w:rPr>
          <w:rFonts w:cs="Tahoma"/>
          <w:b/>
          <w:lang w:val="de-DE"/>
        </w:rPr>
        <w:t>Ostsizilien</w:t>
      </w:r>
      <w:r w:rsidR="00F97E8D" w:rsidRPr="000D288D">
        <w:rPr>
          <w:rFonts w:cs="Tahoma"/>
          <w:lang w:val="de-DE"/>
        </w:rPr>
        <w:t xml:space="preserve">, </w:t>
      </w:r>
      <w:r w:rsidR="00427A34" w:rsidRPr="000D288D">
        <w:rPr>
          <w:rFonts w:cs="Tahoma"/>
          <w:lang w:val="de-DE"/>
        </w:rPr>
        <w:t xml:space="preserve">wo das Unternehmen sich seit der Weinlese 2016 auf dem Ätna und in dem Gebiet von </w:t>
      </w:r>
      <w:r w:rsidR="00163901" w:rsidRPr="000D288D">
        <w:rPr>
          <w:rFonts w:cs="Tahoma"/>
          <w:lang w:val="de-DE"/>
        </w:rPr>
        <w:t xml:space="preserve">Vittoria </w:t>
      </w:r>
      <w:r w:rsidR="00427A34" w:rsidRPr="000D288D">
        <w:rPr>
          <w:rFonts w:cs="Tahoma"/>
          <w:lang w:val="de-DE"/>
        </w:rPr>
        <w:t xml:space="preserve">mit der Produktion der </w:t>
      </w:r>
      <w:r w:rsidR="00163901" w:rsidRPr="000D288D">
        <w:rPr>
          <w:rFonts w:cs="Tahoma"/>
          <w:b/>
          <w:lang w:val="de-DE"/>
        </w:rPr>
        <w:t>Frappato</w:t>
      </w:r>
      <w:r w:rsidR="00163901" w:rsidRPr="000D288D">
        <w:rPr>
          <w:rFonts w:cs="Tahoma"/>
          <w:lang w:val="de-DE"/>
        </w:rPr>
        <w:t xml:space="preserve"> </w:t>
      </w:r>
      <w:r w:rsidR="00163901" w:rsidRPr="000D288D">
        <w:rPr>
          <w:rFonts w:cs="Tahoma"/>
          <w:b/>
          <w:lang w:val="de-DE"/>
        </w:rPr>
        <w:t>DOC</w:t>
      </w:r>
      <w:r w:rsidR="00163901" w:rsidRPr="000D288D">
        <w:rPr>
          <w:rFonts w:cs="Tahoma"/>
          <w:lang w:val="de-DE"/>
        </w:rPr>
        <w:t xml:space="preserve"> </w:t>
      </w:r>
      <w:r w:rsidR="00427A34" w:rsidRPr="000D288D">
        <w:rPr>
          <w:rFonts w:cs="Tahoma"/>
          <w:lang w:val="de-DE"/>
        </w:rPr>
        <w:t>und der renommierten</w:t>
      </w:r>
      <w:r w:rsidR="00163901" w:rsidRPr="000D288D">
        <w:rPr>
          <w:rFonts w:cs="Tahoma"/>
          <w:lang w:val="de-DE"/>
        </w:rPr>
        <w:t xml:space="preserve"> </w:t>
      </w:r>
      <w:r w:rsidR="00163901" w:rsidRPr="000D288D">
        <w:rPr>
          <w:rFonts w:cs="Tahoma"/>
          <w:b/>
          <w:lang w:val="de-DE"/>
        </w:rPr>
        <w:t>Cerasuolo</w:t>
      </w:r>
      <w:r w:rsidR="00163901" w:rsidRPr="000D288D">
        <w:rPr>
          <w:rFonts w:cs="Tahoma"/>
          <w:lang w:val="de-DE"/>
        </w:rPr>
        <w:t xml:space="preserve"> </w:t>
      </w:r>
      <w:r w:rsidR="00163901" w:rsidRPr="000D288D">
        <w:rPr>
          <w:rFonts w:cs="Tahoma"/>
          <w:b/>
          <w:lang w:val="de-DE"/>
        </w:rPr>
        <w:t>DOCG</w:t>
      </w:r>
      <w:r w:rsidR="00427A34" w:rsidRPr="000D288D">
        <w:rPr>
          <w:rFonts w:cs="Tahoma"/>
          <w:b/>
          <w:lang w:val="de-DE"/>
        </w:rPr>
        <w:t xml:space="preserve"> </w:t>
      </w:r>
      <w:r w:rsidR="00427A34" w:rsidRPr="000D288D">
        <w:rPr>
          <w:rFonts w:cs="Tahoma"/>
          <w:lang w:val="de-DE"/>
        </w:rPr>
        <w:t>einsetzt, um die Exzellenz des sizilianischen Weins aus Ge</w:t>
      </w:r>
      <w:r w:rsidR="00233FA7">
        <w:rPr>
          <w:rFonts w:cs="Tahoma"/>
          <w:lang w:val="de-DE"/>
        </w:rPr>
        <w:t>genden</w:t>
      </w:r>
      <w:r w:rsidR="00427A34" w:rsidRPr="000D288D">
        <w:rPr>
          <w:rFonts w:cs="Tahoma"/>
          <w:lang w:val="de-DE"/>
        </w:rPr>
        <w:t xml:space="preserve"> zu bieten, die sich von den historischen Produktionssitzen </w:t>
      </w:r>
      <w:r w:rsidR="00B02DDE">
        <w:rPr>
          <w:rFonts w:cs="Tahoma"/>
          <w:lang w:val="de-DE"/>
        </w:rPr>
        <w:t>in</w:t>
      </w:r>
      <w:r w:rsidR="00427A34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lang w:val="de-DE"/>
        </w:rPr>
        <w:t xml:space="preserve">Contessa Entellina </w:t>
      </w:r>
      <w:r w:rsidR="00427A34" w:rsidRPr="000D288D">
        <w:rPr>
          <w:rFonts w:cs="Tahoma"/>
          <w:lang w:val="de-DE"/>
        </w:rPr>
        <w:t xml:space="preserve">und </w:t>
      </w:r>
      <w:r w:rsidR="00F97E8D" w:rsidRPr="000D288D">
        <w:rPr>
          <w:rFonts w:cs="Tahoma"/>
          <w:lang w:val="de-DE"/>
        </w:rPr>
        <w:t>Pantelleria</w:t>
      </w:r>
      <w:r w:rsidR="00427A34" w:rsidRPr="000D288D">
        <w:rPr>
          <w:rFonts w:cs="Tahoma"/>
          <w:lang w:val="de-DE"/>
        </w:rPr>
        <w:t xml:space="preserve"> unterscheiden</w:t>
      </w:r>
      <w:r w:rsidR="00F97E8D" w:rsidRPr="000D288D">
        <w:rPr>
          <w:rFonts w:cs="Tahoma"/>
          <w:lang w:val="de-DE"/>
        </w:rPr>
        <w:t>.</w:t>
      </w:r>
    </w:p>
    <w:p w14:paraId="791506C0" w14:textId="641FD0A8" w:rsidR="00AC2968" w:rsidRPr="000D288D" w:rsidRDefault="00B02DDE" w:rsidP="0053520A">
      <w:pPr>
        <w:spacing w:before="120" w:after="0" w:line="300" w:lineRule="atLeast"/>
        <w:jc w:val="both"/>
        <w:rPr>
          <w:rFonts w:cs="Tahoma"/>
          <w:lang w:val="de-DE"/>
        </w:rPr>
      </w:pPr>
      <w:r>
        <w:rPr>
          <w:rFonts w:cs="Tahoma"/>
          <w:lang w:val="de-DE"/>
        </w:rPr>
        <w:t xml:space="preserve">Der Floramundi </w:t>
      </w:r>
      <w:r w:rsidR="00BD0347" w:rsidRPr="000D288D">
        <w:rPr>
          <w:rFonts w:cs="Tahoma"/>
          <w:lang w:val="de-DE"/>
        </w:rPr>
        <w:t>wird aus den Trauben</w:t>
      </w:r>
      <w:r w:rsidR="00F97E8D" w:rsidRPr="000D288D">
        <w:rPr>
          <w:rFonts w:cs="Tahoma"/>
          <w:lang w:val="de-DE"/>
        </w:rPr>
        <w:t xml:space="preserve"> </w:t>
      </w:r>
      <w:r w:rsidR="00F97E8D" w:rsidRPr="000D288D">
        <w:rPr>
          <w:rFonts w:cs="Tahoma"/>
          <w:b/>
          <w:lang w:val="de-DE"/>
        </w:rPr>
        <w:t xml:space="preserve">Nero d’Avola </w:t>
      </w:r>
      <w:r w:rsidR="00BD0347" w:rsidRPr="000D288D">
        <w:rPr>
          <w:rFonts w:cs="Tahoma"/>
          <w:b/>
          <w:lang w:val="de-DE"/>
        </w:rPr>
        <w:t>und</w:t>
      </w:r>
      <w:r w:rsidR="00F97E8D" w:rsidRPr="000D288D">
        <w:rPr>
          <w:rFonts w:cs="Tahoma"/>
          <w:b/>
          <w:lang w:val="de-DE"/>
        </w:rPr>
        <w:t xml:space="preserve"> Frappato</w:t>
      </w:r>
      <w:r w:rsidR="00BD0347" w:rsidRPr="000D288D">
        <w:rPr>
          <w:rFonts w:cs="Tahoma"/>
          <w:lang w:val="de-DE"/>
        </w:rPr>
        <w:t xml:space="preserve"> gewonnen</w:t>
      </w:r>
      <w:r>
        <w:rPr>
          <w:rFonts w:cs="Tahoma"/>
          <w:lang w:val="de-DE"/>
        </w:rPr>
        <w:t xml:space="preserve"> und </w:t>
      </w:r>
      <w:r w:rsidR="00BD0347" w:rsidRPr="000D288D">
        <w:rPr>
          <w:rFonts w:cs="Tahoma"/>
          <w:lang w:val="de-DE"/>
        </w:rPr>
        <w:t xml:space="preserve">repräsentiert eine kleine, hochwertige Produktion, die perfekt die maßgeschneiderte Verarbeitung von </w:t>
      </w:r>
      <w:r w:rsidR="00197DA8" w:rsidRPr="000D288D">
        <w:rPr>
          <w:rFonts w:cs="Tahoma"/>
          <w:lang w:val="de-DE"/>
        </w:rPr>
        <w:t>Donnafugata</w:t>
      </w:r>
      <w:r w:rsidR="007D6316">
        <w:rPr>
          <w:rFonts w:cs="Tahoma"/>
          <w:lang w:val="de-DE"/>
        </w:rPr>
        <w:t xml:space="preserve"> wi</w:t>
      </w:r>
      <w:r w:rsidR="00BD0347" w:rsidRPr="000D288D">
        <w:rPr>
          <w:rFonts w:cs="Tahoma"/>
          <w:lang w:val="de-DE"/>
        </w:rPr>
        <w:t>derspiegelt</w:t>
      </w:r>
      <w:r w:rsidR="00F97E8D" w:rsidRPr="000D288D">
        <w:rPr>
          <w:rFonts w:cs="Tahoma"/>
          <w:lang w:val="de-DE"/>
        </w:rPr>
        <w:t xml:space="preserve">; </w:t>
      </w:r>
      <w:r w:rsidR="00BD0347" w:rsidRPr="000D288D">
        <w:rPr>
          <w:rFonts w:cs="Tahoma"/>
          <w:lang w:val="de-DE"/>
        </w:rPr>
        <w:t>in den Kollektionen des Unternehmens gehört der</w:t>
      </w:r>
      <w:r w:rsidR="00F97E8D" w:rsidRPr="000D288D">
        <w:rPr>
          <w:rFonts w:cs="Tahoma"/>
          <w:lang w:val="de-DE"/>
        </w:rPr>
        <w:t xml:space="preserve"> Floramundi </w:t>
      </w:r>
      <w:r w:rsidR="00BD0347" w:rsidRPr="000D288D">
        <w:rPr>
          <w:rFonts w:cs="Tahoma"/>
          <w:lang w:val="de-DE"/>
        </w:rPr>
        <w:t>zu den Weinen</w:t>
      </w:r>
      <w:r w:rsidR="00F97E8D" w:rsidRPr="000D288D">
        <w:rPr>
          <w:rFonts w:cs="Tahoma"/>
          <w:lang w:val="de-DE"/>
        </w:rPr>
        <w:t xml:space="preserve"> </w:t>
      </w:r>
      <w:r w:rsidR="00BD0347" w:rsidRPr="000D288D">
        <w:rPr>
          <w:rFonts w:cs="Tahoma"/>
          <w:b/>
          <w:i/>
          <w:lang w:val="de-DE"/>
        </w:rPr>
        <w:t>Spuren des Gebiets</w:t>
      </w:r>
      <w:r w:rsidR="00F97E8D" w:rsidRPr="000D288D">
        <w:rPr>
          <w:rFonts w:cs="Tahoma"/>
          <w:lang w:val="de-DE"/>
        </w:rPr>
        <w:t xml:space="preserve">, </w:t>
      </w:r>
      <w:r w:rsidR="00BD0347" w:rsidRPr="000D288D">
        <w:rPr>
          <w:rFonts w:cs="Tahoma"/>
          <w:lang w:val="de-DE"/>
        </w:rPr>
        <w:t xml:space="preserve">er sollte getrunken werden, wenn der Wunsch </w:t>
      </w:r>
      <w:r w:rsidR="008C024B">
        <w:rPr>
          <w:rFonts w:cs="Tahoma"/>
          <w:lang w:val="de-DE"/>
        </w:rPr>
        <w:t>besteht, entzückt zu werden und in einem</w:t>
      </w:r>
      <w:r w:rsidR="00BD0347" w:rsidRPr="000D288D">
        <w:rPr>
          <w:rFonts w:cs="Tahoma"/>
          <w:lang w:val="de-DE"/>
        </w:rPr>
        <w:t xml:space="preserve"> Glas ein Gebiet und seine t</w:t>
      </w:r>
      <w:r w:rsidR="008C024B">
        <w:rPr>
          <w:rFonts w:cs="Tahoma"/>
          <w:lang w:val="de-DE"/>
        </w:rPr>
        <w:t>raditionellen Rebsorten wiederzufinden.</w:t>
      </w:r>
    </w:p>
    <w:p w14:paraId="2D0B1F27" w14:textId="6F030F92" w:rsidR="004729F5" w:rsidRPr="000D288D" w:rsidRDefault="00441E2B" w:rsidP="0053520A">
      <w:pPr>
        <w:spacing w:before="120" w:after="0" w:line="300" w:lineRule="atLeast"/>
        <w:jc w:val="both"/>
        <w:rPr>
          <w:rFonts w:cs="Tahoma"/>
          <w:lang w:val="de-DE"/>
        </w:rPr>
      </w:pPr>
      <w:r w:rsidRPr="000D288D">
        <w:rPr>
          <w:rFonts w:cs="Tahoma"/>
          <w:lang w:val="de-DE"/>
        </w:rPr>
        <w:t xml:space="preserve">Die </w:t>
      </w:r>
      <w:r w:rsidRPr="000D288D">
        <w:rPr>
          <w:rFonts w:cs="Tahoma"/>
          <w:b/>
          <w:lang w:val="de-DE"/>
        </w:rPr>
        <w:t>I</w:t>
      </w:r>
      <w:r w:rsidR="004729F5" w:rsidRPr="000D288D">
        <w:rPr>
          <w:rFonts w:cs="Tahoma"/>
          <w:b/>
          <w:lang w:val="de-DE"/>
        </w:rPr>
        <w:t>llustra</w:t>
      </w:r>
      <w:r w:rsidRPr="000D288D">
        <w:rPr>
          <w:rFonts w:cs="Tahoma"/>
          <w:b/>
          <w:lang w:val="de-DE"/>
        </w:rPr>
        <w:t>tion</w:t>
      </w:r>
      <w:r w:rsidR="006818D5" w:rsidRPr="000D288D">
        <w:rPr>
          <w:rFonts w:cs="Tahoma"/>
          <w:b/>
          <w:lang w:val="de-DE"/>
        </w:rPr>
        <w:t xml:space="preserve">, </w:t>
      </w:r>
      <w:r w:rsidR="006818D5" w:rsidRPr="000D288D">
        <w:rPr>
          <w:rFonts w:cs="Tahoma"/>
          <w:lang w:val="de-DE"/>
        </w:rPr>
        <w:t>die das</w:t>
      </w:r>
      <w:r w:rsidR="004729F5" w:rsidRPr="000D288D">
        <w:rPr>
          <w:rFonts w:cs="Tahoma"/>
          <w:lang w:val="de-DE"/>
        </w:rPr>
        <w:t xml:space="preserve"> </w:t>
      </w:r>
      <w:r w:rsidR="006818D5" w:rsidRPr="000D288D">
        <w:rPr>
          <w:rFonts w:cs="Tahoma"/>
          <w:b/>
          <w:lang w:val="de-DE"/>
        </w:rPr>
        <w:t>E</w:t>
      </w:r>
      <w:r w:rsidR="00A35238" w:rsidRPr="000D288D">
        <w:rPr>
          <w:rFonts w:cs="Tahoma"/>
          <w:b/>
          <w:lang w:val="de-DE"/>
        </w:rPr>
        <w:t>ti</w:t>
      </w:r>
      <w:r w:rsidR="006818D5" w:rsidRPr="000D288D">
        <w:rPr>
          <w:rFonts w:cs="Tahoma"/>
          <w:b/>
          <w:lang w:val="de-DE"/>
        </w:rPr>
        <w:t xml:space="preserve">kett </w:t>
      </w:r>
      <w:r w:rsidR="006818D5" w:rsidRPr="000D288D">
        <w:rPr>
          <w:rFonts w:cs="Tahoma"/>
          <w:lang w:val="de-DE"/>
        </w:rPr>
        <w:t>von</w:t>
      </w:r>
      <w:r w:rsidR="00A35238" w:rsidRPr="000D288D">
        <w:rPr>
          <w:rFonts w:cs="Tahoma"/>
          <w:lang w:val="de-DE"/>
        </w:rPr>
        <w:t xml:space="preserve"> Floramundi </w:t>
      </w:r>
      <w:r w:rsidR="006818D5" w:rsidRPr="000D288D">
        <w:rPr>
          <w:rFonts w:cs="Tahoma"/>
          <w:lang w:val="de-DE"/>
        </w:rPr>
        <w:t xml:space="preserve">hervorbringt, ist von </w:t>
      </w:r>
      <w:r w:rsidR="004729F5" w:rsidRPr="000D288D">
        <w:rPr>
          <w:rFonts w:cs="Tahoma"/>
          <w:b/>
          <w:lang w:val="de-DE"/>
        </w:rPr>
        <w:t>Stefano Vitale</w:t>
      </w:r>
      <w:r w:rsidR="006818D5" w:rsidRPr="000D288D">
        <w:rPr>
          <w:rFonts w:cs="Tahoma"/>
          <w:lang w:val="de-DE"/>
        </w:rPr>
        <w:t>: Protagonist</w:t>
      </w:r>
      <w:r w:rsidR="00BD0347" w:rsidRPr="000D288D">
        <w:rPr>
          <w:rFonts w:cs="Tahoma"/>
          <w:lang w:val="de-DE"/>
        </w:rPr>
        <w:t xml:space="preserve"> </w:t>
      </w:r>
      <w:r w:rsidR="006818D5" w:rsidRPr="000D288D">
        <w:rPr>
          <w:rFonts w:cs="Tahoma"/>
          <w:lang w:val="de-DE"/>
        </w:rPr>
        <w:t xml:space="preserve">ist eine </w:t>
      </w:r>
      <w:r w:rsidR="00BD0347" w:rsidRPr="000D288D">
        <w:rPr>
          <w:rFonts w:cs="Tahoma"/>
          <w:lang w:val="de-DE"/>
        </w:rPr>
        <w:t>weibliche Fantasiefigur, die wundervolle Blumen- und Obstgaben in samtigen Farbtönen trägt. Es ist ein Dialog zwischen zwei Seelen, zwischen der eleganten und raffinierten Seele des Jugendstils</w:t>
      </w:r>
      <w:r w:rsidR="004729F5" w:rsidRPr="000D288D">
        <w:rPr>
          <w:rFonts w:cs="Tahoma"/>
          <w:lang w:val="de-DE"/>
        </w:rPr>
        <w:t xml:space="preserve">, </w:t>
      </w:r>
      <w:r w:rsidR="00BD0347" w:rsidRPr="000D288D">
        <w:rPr>
          <w:rFonts w:cs="Tahoma"/>
          <w:lang w:val="de-DE"/>
        </w:rPr>
        <w:t>von dem</w:t>
      </w:r>
      <w:r w:rsidR="004729F5" w:rsidRPr="000D288D">
        <w:rPr>
          <w:rFonts w:cs="Tahoma"/>
          <w:lang w:val="de-DE"/>
        </w:rPr>
        <w:t xml:space="preserve"> Vittoria </w:t>
      </w:r>
      <w:r w:rsidR="00BD0347" w:rsidRPr="000D288D">
        <w:rPr>
          <w:rFonts w:cs="Tahoma"/>
          <w:lang w:val="de-DE"/>
        </w:rPr>
        <w:t xml:space="preserve">zahlreiche Zeugnisse hat, und der faszinierenden und beeindruckenden Seele der Tradition der sizilianischen Marionetten. </w:t>
      </w:r>
    </w:p>
    <w:p w14:paraId="33B0DD37" w14:textId="1EC7FB1B" w:rsidR="00F97E8D" w:rsidRPr="000D288D" w:rsidRDefault="006818D5" w:rsidP="0053520A">
      <w:pPr>
        <w:spacing w:before="120" w:after="0" w:line="300" w:lineRule="atLeast"/>
        <w:jc w:val="both"/>
        <w:rPr>
          <w:rFonts w:cs="Tahoma"/>
          <w:lang w:val="de-DE"/>
        </w:rPr>
      </w:pPr>
      <w:r w:rsidRPr="000D288D">
        <w:rPr>
          <w:rFonts w:cs="Tahoma"/>
          <w:lang w:val="de-DE"/>
        </w:rPr>
        <w:t xml:space="preserve">Ein Wein, der </w:t>
      </w:r>
      <w:r w:rsidR="008C024B">
        <w:rPr>
          <w:rFonts w:cs="Tahoma"/>
          <w:lang w:val="de-DE"/>
        </w:rPr>
        <w:t>für</w:t>
      </w:r>
      <w:r w:rsidR="0022327D" w:rsidRPr="000D288D">
        <w:rPr>
          <w:rFonts w:cs="Tahoma"/>
          <w:lang w:val="de-DE"/>
        </w:rPr>
        <w:t xml:space="preserve"> Donnafugata mit der </w:t>
      </w:r>
      <w:r w:rsidR="008C024B">
        <w:rPr>
          <w:rFonts w:cs="Tahoma"/>
          <w:b/>
          <w:lang w:val="de-DE"/>
        </w:rPr>
        <w:t xml:space="preserve">prominenten </w:t>
      </w:r>
      <w:r w:rsidR="0022327D" w:rsidRPr="000D288D">
        <w:rPr>
          <w:rFonts w:cs="Tahoma"/>
          <w:b/>
          <w:lang w:val="de-DE"/>
        </w:rPr>
        <w:t>Schirmherrin</w:t>
      </w:r>
      <w:r w:rsidR="00F97E8D" w:rsidRPr="000D288D">
        <w:rPr>
          <w:rFonts w:cs="Tahoma"/>
          <w:b/>
          <w:lang w:val="de-DE"/>
        </w:rPr>
        <w:t xml:space="preserve"> Carla Fracci,</w:t>
      </w:r>
      <w:r w:rsidR="0022327D" w:rsidRPr="000D288D">
        <w:rPr>
          <w:rFonts w:cs="Tahoma"/>
          <w:lang w:val="de-DE"/>
        </w:rPr>
        <w:t xml:space="preserve"> T</w:t>
      </w:r>
      <w:r w:rsidR="00F97E8D" w:rsidRPr="000D288D">
        <w:rPr>
          <w:rFonts w:cs="Tahoma"/>
          <w:lang w:val="de-DE"/>
        </w:rPr>
        <w:t xml:space="preserve">estimonial </w:t>
      </w:r>
      <w:r w:rsidR="0022327D" w:rsidRPr="000D288D">
        <w:rPr>
          <w:rFonts w:cs="Tahoma"/>
          <w:lang w:val="de-DE"/>
        </w:rPr>
        <w:t>von universal anerkannter Eleganz</w:t>
      </w:r>
      <w:r w:rsidR="008C024B">
        <w:rPr>
          <w:rFonts w:cs="Tahoma"/>
          <w:lang w:val="de-DE"/>
        </w:rPr>
        <w:t>, Glück verheißend war</w:t>
      </w:r>
      <w:r w:rsidR="00F97E8D" w:rsidRPr="000D288D">
        <w:rPr>
          <w:rFonts w:cs="Tahoma"/>
          <w:lang w:val="de-DE"/>
        </w:rPr>
        <w:t xml:space="preserve">. </w:t>
      </w:r>
      <w:r w:rsidR="00441E2B" w:rsidRPr="000D288D">
        <w:rPr>
          <w:rFonts w:cs="Tahoma"/>
          <w:lang w:val="de-DE"/>
        </w:rPr>
        <w:t>Nach der Literatur</w:t>
      </w:r>
      <w:r w:rsidR="00F97E8D" w:rsidRPr="000D288D">
        <w:rPr>
          <w:rFonts w:cs="Tahoma"/>
          <w:lang w:val="de-DE"/>
        </w:rPr>
        <w:t xml:space="preserve">, </w:t>
      </w:r>
      <w:r w:rsidR="00BD0347" w:rsidRPr="000D288D">
        <w:rPr>
          <w:rFonts w:cs="Tahoma"/>
          <w:lang w:val="de-DE"/>
        </w:rPr>
        <w:t>den Illustrationen und der Musik war es dank Carla Fracci</w:t>
      </w:r>
      <w:r w:rsidR="008C024B">
        <w:rPr>
          <w:rFonts w:cs="Tahoma"/>
          <w:lang w:val="de-DE"/>
        </w:rPr>
        <w:t xml:space="preserve"> nun</w:t>
      </w:r>
      <w:r w:rsidR="00BD0347" w:rsidRPr="000D288D">
        <w:rPr>
          <w:rFonts w:cs="Tahoma"/>
          <w:lang w:val="de-DE"/>
        </w:rPr>
        <w:t xml:space="preserve"> Aufgabe des Tanzes, eine neue Seite des Dialogs „</w:t>
      </w:r>
      <w:r w:rsidR="00BD0347" w:rsidRPr="000D288D">
        <w:rPr>
          <w:rFonts w:cs="Tahoma"/>
          <w:b/>
          <w:lang w:val="de-DE"/>
        </w:rPr>
        <w:t>Kunst und Wein</w:t>
      </w:r>
      <w:r w:rsidR="00BD0347" w:rsidRPr="000D288D">
        <w:rPr>
          <w:rFonts w:cs="Tahoma"/>
          <w:lang w:val="de-DE"/>
        </w:rPr>
        <w:t>” zu schreiben, die die Kommunikation des Unternehmens kennzeichnet.</w:t>
      </w:r>
    </w:p>
    <w:p w14:paraId="7D2E2AC6" w14:textId="77777777" w:rsidR="00197DA8" w:rsidRPr="000D288D" w:rsidRDefault="00197DA8" w:rsidP="00197DA8">
      <w:pPr>
        <w:spacing w:before="120" w:after="0"/>
        <w:jc w:val="both"/>
        <w:rPr>
          <w:rFonts w:cs="Tahoma"/>
          <w:highlight w:val="yellow"/>
          <w:lang w:val="de-DE"/>
        </w:rPr>
      </w:pPr>
    </w:p>
    <w:p w14:paraId="6F2BD7BA" w14:textId="3ECB53FB" w:rsidR="00197DA8" w:rsidRPr="000D288D" w:rsidRDefault="00197DA8" w:rsidP="00197DA8">
      <w:pPr>
        <w:spacing w:after="0" w:line="240" w:lineRule="auto"/>
        <w:jc w:val="right"/>
        <w:rPr>
          <w:lang w:val="de-DE"/>
        </w:rPr>
      </w:pPr>
      <w:r w:rsidRPr="000D288D">
        <w:rPr>
          <w:i/>
          <w:lang w:val="de-DE"/>
        </w:rPr>
        <w:lastRenderedPageBreak/>
        <w:t>Marsala, 5</w:t>
      </w:r>
      <w:r w:rsidR="00441E2B" w:rsidRPr="000D288D">
        <w:rPr>
          <w:i/>
          <w:lang w:val="de-DE"/>
        </w:rPr>
        <w:t>. April</w:t>
      </w:r>
      <w:r w:rsidRPr="000D288D">
        <w:rPr>
          <w:i/>
          <w:lang w:val="de-DE"/>
        </w:rPr>
        <w:t xml:space="preserve"> 2019</w:t>
      </w:r>
    </w:p>
    <w:p w14:paraId="7C9DBF61" w14:textId="77777777" w:rsidR="0053520A" w:rsidRPr="000D288D" w:rsidRDefault="0053520A" w:rsidP="00197DA8">
      <w:pPr>
        <w:spacing w:after="0" w:line="240" w:lineRule="auto"/>
        <w:rPr>
          <w:rFonts w:cs="Arial"/>
          <w:sz w:val="20"/>
          <w:szCs w:val="20"/>
          <w:lang w:val="de-DE"/>
        </w:rPr>
      </w:pPr>
    </w:p>
    <w:p w14:paraId="7FFFE6B0" w14:textId="703266FF" w:rsidR="00197DA8" w:rsidRPr="000D288D" w:rsidRDefault="00441E2B" w:rsidP="00197DA8">
      <w:pPr>
        <w:spacing w:after="0" w:line="240" w:lineRule="auto"/>
        <w:rPr>
          <w:rFonts w:cs="Arial"/>
          <w:sz w:val="20"/>
          <w:szCs w:val="20"/>
          <w:lang w:val="de-DE"/>
        </w:rPr>
      </w:pPr>
      <w:r w:rsidRPr="000D288D">
        <w:rPr>
          <w:rFonts w:cs="Arial"/>
          <w:sz w:val="20"/>
          <w:szCs w:val="20"/>
          <w:lang w:val="de-DE"/>
        </w:rPr>
        <w:t>Pressebüro</w:t>
      </w:r>
      <w:r w:rsidR="00197DA8" w:rsidRPr="000D288D">
        <w:rPr>
          <w:rFonts w:cs="Arial"/>
          <w:sz w:val="20"/>
          <w:szCs w:val="20"/>
          <w:lang w:val="de-DE"/>
        </w:rPr>
        <w:t>:</w:t>
      </w:r>
      <w:r w:rsidR="00197DA8" w:rsidRPr="000D288D">
        <w:rPr>
          <w:rFonts w:cs="Arial"/>
          <w:sz w:val="20"/>
          <w:szCs w:val="20"/>
          <w:lang w:val="de-DE"/>
        </w:rPr>
        <w:tab/>
      </w:r>
      <w:r w:rsidR="00197DA8" w:rsidRPr="000D288D">
        <w:rPr>
          <w:rFonts w:cs="Arial"/>
          <w:sz w:val="20"/>
          <w:szCs w:val="20"/>
          <w:lang w:val="de-DE"/>
        </w:rPr>
        <w:tab/>
        <w:t xml:space="preserve">Nando Calaciura </w:t>
      </w:r>
      <w:hyperlink r:id="rId11" w:history="1">
        <w:r w:rsidR="00197DA8" w:rsidRPr="000D288D">
          <w:rPr>
            <w:rStyle w:val="Collegamentoipertestuale"/>
            <w:rFonts w:cs="Arial"/>
            <w:sz w:val="20"/>
            <w:szCs w:val="20"/>
            <w:lang w:val="de-DE"/>
          </w:rPr>
          <w:t>calaciura@granviasc.it</w:t>
        </w:r>
      </w:hyperlink>
      <w:r w:rsidR="00197DA8" w:rsidRPr="000D288D">
        <w:rPr>
          <w:rFonts w:cs="Arial"/>
          <w:sz w:val="20"/>
          <w:szCs w:val="20"/>
          <w:lang w:val="de-DE"/>
        </w:rPr>
        <w:t xml:space="preserve"> </w:t>
      </w:r>
      <w:r w:rsidRPr="000D288D">
        <w:rPr>
          <w:rFonts w:cs="Arial"/>
          <w:sz w:val="20"/>
          <w:szCs w:val="20"/>
          <w:lang w:val="de-DE"/>
        </w:rPr>
        <w:t xml:space="preserve">Mobil </w:t>
      </w:r>
      <w:r w:rsidR="00197DA8" w:rsidRPr="000D288D">
        <w:rPr>
          <w:rFonts w:cs="Arial"/>
          <w:sz w:val="20"/>
          <w:szCs w:val="20"/>
          <w:lang w:val="de-DE"/>
        </w:rPr>
        <w:t>338 3229837</w:t>
      </w:r>
    </w:p>
    <w:p w14:paraId="1741F257" w14:textId="7D164493" w:rsidR="00197DA8" w:rsidRPr="000D288D" w:rsidRDefault="00441E2B" w:rsidP="00197DA8">
      <w:pPr>
        <w:spacing w:after="120"/>
        <w:rPr>
          <w:rFonts w:cs="Arial"/>
          <w:sz w:val="20"/>
          <w:szCs w:val="20"/>
          <w:lang w:val="de-DE"/>
        </w:rPr>
      </w:pPr>
      <w:r w:rsidRPr="000D288D">
        <w:rPr>
          <w:rFonts w:cs="Arial"/>
          <w:sz w:val="20"/>
          <w:szCs w:val="20"/>
          <w:lang w:val="de-DE"/>
        </w:rPr>
        <w:t>Public Relations</w:t>
      </w:r>
      <w:r w:rsidR="00197DA8" w:rsidRPr="000D288D">
        <w:rPr>
          <w:rFonts w:cs="Arial"/>
          <w:sz w:val="20"/>
          <w:szCs w:val="20"/>
          <w:lang w:val="de-DE"/>
        </w:rPr>
        <w:t>:</w:t>
      </w:r>
      <w:r w:rsidR="00197DA8" w:rsidRPr="000D288D">
        <w:rPr>
          <w:rFonts w:cs="Arial"/>
          <w:sz w:val="20"/>
          <w:szCs w:val="20"/>
          <w:lang w:val="de-DE"/>
        </w:rPr>
        <w:tab/>
      </w:r>
      <w:r w:rsidRPr="000D288D">
        <w:rPr>
          <w:rFonts w:cs="Arial"/>
          <w:sz w:val="20"/>
          <w:szCs w:val="20"/>
          <w:lang w:val="de-DE"/>
        </w:rPr>
        <w:tab/>
      </w:r>
      <w:r w:rsidR="00197DA8" w:rsidRPr="000D288D">
        <w:rPr>
          <w:rFonts w:cs="Arial"/>
          <w:sz w:val="20"/>
          <w:szCs w:val="20"/>
          <w:lang w:val="de-DE"/>
        </w:rPr>
        <w:t xml:space="preserve">Baldo M. Palermo </w:t>
      </w:r>
      <w:hyperlink r:id="rId12" w:history="1">
        <w:r w:rsidR="00197DA8" w:rsidRPr="000D288D">
          <w:rPr>
            <w:rStyle w:val="Collegamentoipertestuale"/>
            <w:rFonts w:cs="Arial"/>
            <w:sz w:val="20"/>
            <w:szCs w:val="20"/>
            <w:lang w:val="de-DE"/>
          </w:rPr>
          <w:t>baldo.palermo@donnafugata.it</w:t>
        </w:r>
      </w:hyperlink>
      <w:r w:rsidRPr="000D288D">
        <w:rPr>
          <w:rFonts w:cs="Arial"/>
          <w:sz w:val="20"/>
          <w:szCs w:val="20"/>
          <w:lang w:val="de-DE"/>
        </w:rPr>
        <w:t xml:space="preserve"> T</w:t>
      </w:r>
      <w:r w:rsidR="00197DA8" w:rsidRPr="000D288D">
        <w:rPr>
          <w:rFonts w:cs="Arial"/>
          <w:sz w:val="20"/>
          <w:szCs w:val="20"/>
          <w:lang w:val="de-DE"/>
        </w:rPr>
        <w:t>el. 0923 724226</w:t>
      </w:r>
    </w:p>
    <w:sectPr w:rsidR="00197DA8" w:rsidRPr="000D288D" w:rsidSect="0053520A">
      <w:headerReference w:type="default" r:id="rId13"/>
      <w:footerReference w:type="default" r:id="rId14"/>
      <w:pgSz w:w="11906" w:h="16838"/>
      <w:pgMar w:top="1134" w:right="1416" w:bottom="1134" w:left="1418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755BB" w14:textId="77777777" w:rsidR="00870A5A" w:rsidRDefault="00870A5A" w:rsidP="001A1E4E">
      <w:pPr>
        <w:spacing w:after="0" w:line="240" w:lineRule="auto"/>
      </w:pPr>
      <w:r>
        <w:separator/>
      </w:r>
    </w:p>
  </w:endnote>
  <w:endnote w:type="continuationSeparator" w:id="0">
    <w:p w14:paraId="3B227595" w14:textId="77777777" w:rsidR="00870A5A" w:rsidRDefault="00870A5A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1AB9" w14:textId="6065BF78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9D34EC">
      <w:rPr>
        <w:rFonts w:cs="Arial"/>
        <w:sz w:val="16"/>
        <w:szCs w:val="16"/>
      </w:rPr>
      <w:t xml:space="preserve">Donnafugata </w:t>
    </w:r>
    <w:r w:rsidR="00441E2B">
      <w:rPr>
        <w:rFonts w:cs="Arial"/>
        <w:sz w:val="16"/>
        <w:szCs w:val="16"/>
      </w:rPr>
      <w:t>–</w:t>
    </w:r>
    <w:r w:rsidRPr="009D34EC">
      <w:rPr>
        <w:rFonts w:cs="Arial"/>
        <w:sz w:val="16"/>
        <w:szCs w:val="16"/>
      </w:rPr>
      <w:t xml:space="preserve"> </w:t>
    </w:r>
    <w:r w:rsidR="00441E2B">
      <w:rPr>
        <w:rFonts w:cs="Arial"/>
        <w:sz w:val="16"/>
        <w:szCs w:val="16"/>
      </w:rPr>
      <w:t>Historische Kellereien und Büros</w:t>
    </w:r>
    <w:r w:rsidRPr="009D34EC">
      <w:rPr>
        <w:rFonts w:cs="Arial"/>
        <w:sz w:val="16"/>
        <w:szCs w:val="16"/>
      </w:rPr>
      <w:t xml:space="preserve">: Via S. Lipari 18 - 91025 Marsala (TP)  </w:t>
    </w:r>
  </w:p>
  <w:p w14:paraId="6A07F0D0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9D34EC">
      <w:rPr>
        <w:rFonts w:cs="Arial"/>
        <w:sz w:val="16"/>
        <w:szCs w:val="16"/>
        <w:lang w:val="en-US"/>
      </w:rPr>
      <w:t xml:space="preserve">Tel. 0923 724 200  Fax 0923 722 042  </w:t>
    </w:r>
    <w:hyperlink r:id="rId1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www.donnafugata.it</w:t>
      </w:r>
    </w:hyperlink>
    <w:r w:rsidRPr="009D34EC">
      <w:rPr>
        <w:rFonts w:cs="Arial"/>
        <w:sz w:val="16"/>
        <w:szCs w:val="16"/>
        <w:lang w:val="en-US"/>
      </w:rPr>
      <w:t xml:space="preserve">   </w:t>
    </w:r>
    <w:hyperlink r:id="rId2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E2FA33" w14:textId="77777777" w:rsidR="00870A5A" w:rsidRDefault="00870A5A" w:rsidP="001A1E4E">
      <w:pPr>
        <w:spacing w:after="0" w:line="240" w:lineRule="auto"/>
      </w:pPr>
      <w:r>
        <w:separator/>
      </w:r>
    </w:p>
  </w:footnote>
  <w:footnote w:type="continuationSeparator" w:id="0">
    <w:p w14:paraId="4F9BBCBC" w14:textId="77777777" w:rsidR="00870A5A" w:rsidRDefault="00870A5A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D8B74" w14:textId="33A9E454"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1FC069DC">
          <wp:extent cx="828675" cy="447675"/>
          <wp:effectExtent l="0" t="0" r="9525" b="9525"/>
          <wp:docPr id="8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67B"/>
    <w:rsid w:val="000071BD"/>
    <w:rsid w:val="00021C0E"/>
    <w:rsid w:val="000222A2"/>
    <w:rsid w:val="000255B6"/>
    <w:rsid w:val="000325E8"/>
    <w:rsid w:val="00033035"/>
    <w:rsid w:val="0004032B"/>
    <w:rsid w:val="00041761"/>
    <w:rsid w:val="00043A15"/>
    <w:rsid w:val="00054FD9"/>
    <w:rsid w:val="000A58C7"/>
    <w:rsid w:val="000A6327"/>
    <w:rsid w:val="000A6907"/>
    <w:rsid w:val="000C0ED4"/>
    <w:rsid w:val="000C40FA"/>
    <w:rsid w:val="000D288D"/>
    <w:rsid w:val="000D6C18"/>
    <w:rsid w:val="000E704E"/>
    <w:rsid w:val="000F44E3"/>
    <w:rsid w:val="001102EC"/>
    <w:rsid w:val="00112539"/>
    <w:rsid w:val="00114364"/>
    <w:rsid w:val="00116763"/>
    <w:rsid w:val="00116EEE"/>
    <w:rsid w:val="00150C27"/>
    <w:rsid w:val="001559FC"/>
    <w:rsid w:val="001614D7"/>
    <w:rsid w:val="00163901"/>
    <w:rsid w:val="0016443F"/>
    <w:rsid w:val="001774BE"/>
    <w:rsid w:val="0018350D"/>
    <w:rsid w:val="00191C04"/>
    <w:rsid w:val="00197DA8"/>
    <w:rsid w:val="001A1E4E"/>
    <w:rsid w:val="001A605D"/>
    <w:rsid w:val="001B02D8"/>
    <w:rsid w:val="001B498A"/>
    <w:rsid w:val="001B6B59"/>
    <w:rsid w:val="001C4942"/>
    <w:rsid w:val="001D2B5B"/>
    <w:rsid w:val="001F5E54"/>
    <w:rsid w:val="001F694F"/>
    <w:rsid w:val="00200602"/>
    <w:rsid w:val="00211685"/>
    <w:rsid w:val="00212899"/>
    <w:rsid w:val="0022327D"/>
    <w:rsid w:val="00233FA7"/>
    <w:rsid w:val="00234587"/>
    <w:rsid w:val="00236FEA"/>
    <w:rsid w:val="002429F8"/>
    <w:rsid w:val="002452DA"/>
    <w:rsid w:val="00246D5F"/>
    <w:rsid w:val="00246E4D"/>
    <w:rsid w:val="00251752"/>
    <w:rsid w:val="00256EAE"/>
    <w:rsid w:val="002670F8"/>
    <w:rsid w:val="00273950"/>
    <w:rsid w:val="00277786"/>
    <w:rsid w:val="00291543"/>
    <w:rsid w:val="00291A2C"/>
    <w:rsid w:val="00292902"/>
    <w:rsid w:val="002A6BA4"/>
    <w:rsid w:val="002A7C4E"/>
    <w:rsid w:val="002B09B0"/>
    <w:rsid w:val="002D34AD"/>
    <w:rsid w:val="002D5BFF"/>
    <w:rsid w:val="002E1D33"/>
    <w:rsid w:val="002E34F3"/>
    <w:rsid w:val="002E6CB6"/>
    <w:rsid w:val="00313A35"/>
    <w:rsid w:val="00330BED"/>
    <w:rsid w:val="00353CBC"/>
    <w:rsid w:val="0036326A"/>
    <w:rsid w:val="003664EA"/>
    <w:rsid w:val="003671AB"/>
    <w:rsid w:val="00382416"/>
    <w:rsid w:val="00382830"/>
    <w:rsid w:val="00396CD5"/>
    <w:rsid w:val="003A1A0C"/>
    <w:rsid w:val="003B5F18"/>
    <w:rsid w:val="003C2392"/>
    <w:rsid w:val="003C2CFD"/>
    <w:rsid w:val="003C6A62"/>
    <w:rsid w:val="003E6007"/>
    <w:rsid w:val="003F452E"/>
    <w:rsid w:val="003F700D"/>
    <w:rsid w:val="004126CF"/>
    <w:rsid w:val="0042427A"/>
    <w:rsid w:val="004276E0"/>
    <w:rsid w:val="00427A34"/>
    <w:rsid w:val="0043488D"/>
    <w:rsid w:val="00441C36"/>
    <w:rsid w:val="00441E2B"/>
    <w:rsid w:val="00447FEE"/>
    <w:rsid w:val="00461535"/>
    <w:rsid w:val="0046338C"/>
    <w:rsid w:val="00464727"/>
    <w:rsid w:val="00471FE0"/>
    <w:rsid w:val="004729F5"/>
    <w:rsid w:val="004776F0"/>
    <w:rsid w:val="00483152"/>
    <w:rsid w:val="00483B0E"/>
    <w:rsid w:val="00484F23"/>
    <w:rsid w:val="004A02A8"/>
    <w:rsid w:val="004A477B"/>
    <w:rsid w:val="004B033C"/>
    <w:rsid w:val="004B30C7"/>
    <w:rsid w:val="004B5DC6"/>
    <w:rsid w:val="004C2084"/>
    <w:rsid w:val="004F2B52"/>
    <w:rsid w:val="0050458A"/>
    <w:rsid w:val="00512D43"/>
    <w:rsid w:val="005173A3"/>
    <w:rsid w:val="005239BD"/>
    <w:rsid w:val="00530E70"/>
    <w:rsid w:val="0053479F"/>
    <w:rsid w:val="00534BA7"/>
    <w:rsid w:val="0053520A"/>
    <w:rsid w:val="00536D48"/>
    <w:rsid w:val="005401A7"/>
    <w:rsid w:val="00550679"/>
    <w:rsid w:val="00554F8D"/>
    <w:rsid w:val="00555B6F"/>
    <w:rsid w:val="00556397"/>
    <w:rsid w:val="00560DE5"/>
    <w:rsid w:val="00563908"/>
    <w:rsid w:val="00566001"/>
    <w:rsid w:val="00571D84"/>
    <w:rsid w:val="00596A03"/>
    <w:rsid w:val="00597C11"/>
    <w:rsid w:val="005A3B48"/>
    <w:rsid w:val="005C6EB1"/>
    <w:rsid w:val="005D27E8"/>
    <w:rsid w:val="005D52D3"/>
    <w:rsid w:val="005F52F1"/>
    <w:rsid w:val="00601FC3"/>
    <w:rsid w:val="006043B1"/>
    <w:rsid w:val="0061386D"/>
    <w:rsid w:val="00623D62"/>
    <w:rsid w:val="0062553D"/>
    <w:rsid w:val="0062663E"/>
    <w:rsid w:val="006273F5"/>
    <w:rsid w:val="00627C24"/>
    <w:rsid w:val="00653D61"/>
    <w:rsid w:val="00654532"/>
    <w:rsid w:val="00654B1D"/>
    <w:rsid w:val="00655F6E"/>
    <w:rsid w:val="0066265B"/>
    <w:rsid w:val="00667159"/>
    <w:rsid w:val="006818D5"/>
    <w:rsid w:val="006A3B5D"/>
    <w:rsid w:val="006A59E3"/>
    <w:rsid w:val="006A6AC9"/>
    <w:rsid w:val="006B2C62"/>
    <w:rsid w:val="006C03EB"/>
    <w:rsid w:val="006C31DC"/>
    <w:rsid w:val="006C6F99"/>
    <w:rsid w:val="006D2573"/>
    <w:rsid w:val="006D4B6A"/>
    <w:rsid w:val="006D6660"/>
    <w:rsid w:val="006E3BE4"/>
    <w:rsid w:val="006E66C4"/>
    <w:rsid w:val="006E7D34"/>
    <w:rsid w:val="006F17B9"/>
    <w:rsid w:val="00706ADB"/>
    <w:rsid w:val="00717E42"/>
    <w:rsid w:val="00723FD4"/>
    <w:rsid w:val="00740699"/>
    <w:rsid w:val="00745026"/>
    <w:rsid w:val="00760AF4"/>
    <w:rsid w:val="0076621E"/>
    <w:rsid w:val="00771285"/>
    <w:rsid w:val="0079404B"/>
    <w:rsid w:val="007A7168"/>
    <w:rsid w:val="007B0741"/>
    <w:rsid w:val="007B61F2"/>
    <w:rsid w:val="007B65FC"/>
    <w:rsid w:val="007C71BB"/>
    <w:rsid w:val="007C7565"/>
    <w:rsid w:val="007D6316"/>
    <w:rsid w:val="007D72D1"/>
    <w:rsid w:val="007E36F4"/>
    <w:rsid w:val="007F023A"/>
    <w:rsid w:val="0082632A"/>
    <w:rsid w:val="008274FB"/>
    <w:rsid w:val="008339EC"/>
    <w:rsid w:val="00835D98"/>
    <w:rsid w:val="00856A12"/>
    <w:rsid w:val="00870A5A"/>
    <w:rsid w:val="00872710"/>
    <w:rsid w:val="0087774A"/>
    <w:rsid w:val="00883F40"/>
    <w:rsid w:val="00887357"/>
    <w:rsid w:val="00895016"/>
    <w:rsid w:val="00896BE3"/>
    <w:rsid w:val="008A1C45"/>
    <w:rsid w:val="008B2131"/>
    <w:rsid w:val="008C024B"/>
    <w:rsid w:val="008C5155"/>
    <w:rsid w:val="008D15E1"/>
    <w:rsid w:val="008D5846"/>
    <w:rsid w:val="008E67F4"/>
    <w:rsid w:val="00906C97"/>
    <w:rsid w:val="00912987"/>
    <w:rsid w:val="009265BC"/>
    <w:rsid w:val="00943E34"/>
    <w:rsid w:val="00944A77"/>
    <w:rsid w:val="009524B1"/>
    <w:rsid w:val="00952EC8"/>
    <w:rsid w:val="0095454A"/>
    <w:rsid w:val="0095602A"/>
    <w:rsid w:val="00967E60"/>
    <w:rsid w:val="00972E52"/>
    <w:rsid w:val="009765AB"/>
    <w:rsid w:val="0098156B"/>
    <w:rsid w:val="00994035"/>
    <w:rsid w:val="00994524"/>
    <w:rsid w:val="009C3A13"/>
    <w:rsid w:val="009D2D0A"/>
    <w:rsid w:val="009D34EC"/>
    <w:rsid w:val="009D4CBE"/>
    <w:rsid w:val="009D7156"/>
    <w:rsid w:val="009E496A"/>
    <w:rsid w:val="009F07D7"/>
    <w:rsid w:val="009F28A8"/>
    <w:rsid w:val="009F6A17"/>
    <w:rsid w:val="009F743F"/>
    <w:rsid w:val="00A05E46"/>
    <w:rsid w:val="00A32CBE"/>
    <w:rsid w:val="00A3445C"/>
    <w:rsid w:val="00A35238"/>
    <w:rsid w:val="00A45358"/>
    <w:rsid w:val="00A46058"/>
    <w:rsid w:val="00A535C3"/>
    <w:rsid w:val="00A60057"/>
    <w:rsid w:val="00A73DB6"/>
    <w:rsid w:val="00A76202"/>
    <w:rsid w:val="00A835D0"/>
    <w:rsid w:val="00A852F4"/>
    <w:rsid w:val="00A85C2D"/>
    <w:rsid w:val="00A90C37"/>
    <w:rsid w:val="00A926E4"/>
    <w:rsid w:val="00A97B62"/>
    <w:rsid w:val="00AA3135"/>
    <w:rsid w:val="00AA3BAA"/>
    <w:rsid w:val="00AA557F"/>
    <w:rsid w:val="00AB1876"/>
    <w:rsid w:val="00AB1923"/>
    <w:rsid w:val="00AB5B73"/>
    <w:rsid w:val="00AC2968"/>
    <w:rsid w:val="00AC6EE9"/>
    <w:rsid w:val="00AC757C"/>
    <w:rsid w:val="00AD4BC8"/>
    <w:rsid w:val="00AE028C"/>
    <w:rsid w:val="00AE0AC6"/>
    <w:rsid w:val="00AF56CD"/>
    <w:rsid w:val="00AF57F5"/>
    <w:rsid w:val="00AF6541"/>
    <w:rsid w:val="00B011AE"/>
    <w:rsid w:val="00B016D2"/>
    <w:rsid w:val="00B022CF"/>
    <w:rsid w:val="00B02929"/>
    <w:rsid w:val="00B02DDE"/>
    <w:rsid w:val="00B034E8"/>
    <w:rsid w:val="00B05F1F"/>
    <w:rsid w:val="00B101CE"/>
    <w:rsid w:val="00B13D5E"/>
    <w:rsid w:val="00B21FC1"/>
    <w:rsid w:val="00B26C6C"/>
    <w:rsid w:val="00B2791D"/>
    <w:rsid w:val="00B62C86"/>
    <w:rsid w:val="00B8338C"/>
    <w:rsid w:val="00B93EB4"/>
    <w:rsid w:val="00B95348"/>
    <w:rsid w:val="00B97370"/>
    <w:rsid w:val="00BA557E"/>
    <w:rsid w:val="00BB11D1"/>
    <w:rsid w:val="00BB2790"/>
    <w:rsid w:val="00BB6AE9"/>
    <w:rsid w:val="00BC2D9D"/>
    <w:rsid w:val="00BD0347"/>
    <w:rsid w:val="00BD5338"/>
    <w:rsid w:val="00BD56D9"/>
    <w:rsid w:val="00BE2ADC"/>
    <w:rsid w:val="00BE39E8"/>
    <w:rsid w:val="00BE3B15"/>
    <w:rsid w:val="00BE520C"/>
    <w:rsid w:val="00BF5BFA"/>
    <w:rsid w:val="00C0136F"/>
    <w:rsid w:val="00C23EE4"/>
    <w:rsid w:val="00C318ED"/>
    <w:rsid w:val="00C4556C"/>
    <w:rsid w:val="00C468D0"/>
    <w:rsid w:val="00C47E30"/>
    <w:rsid w:val="00C51B36"/>
    <w:rsid w:val="00C8167B"/>
    <w:rsid w:val="00C818B6"/>
    <w:rsid w:val="00C865B6"/>
    <w:rsid w:val="00C91F0E"/>
    <w:rsid w:val="00C94678"/>
    <w:rsid w:val="00CA194F"/>
    <w:rsid w:val="00CA36E9"/>
    <w:rsid w:val="00CD1C96"/>
    <w:rsid w:val="00CE173F"/>
    <w:rsid w:val="00CF0B7F"/>
    <w:rsid w:val="00CF2208"/>
    <w:rsid w:val="00CF70F9"/>
    <w:rsid w:val="00D011A6"/>
    <w:rsid w:val="00D0254E"/>
    <w:rsid w:val="00D05BD1"/>
    <w:rsid w:val="00D07902"/>
    <w:rsid w:val="00D12DE1"/>
    <w:rsid w:val="00D14DDB"/>
    <w:rsid w:val="00D1558B"/>
    <w:rsid w:val="00D20800"/>
    <w:rsid w:val="00D24512"/>
    <w:rsid w:val="00D33FDF"/>
    <w:rsid w:val="00D55EC8"/>
    <w:rsid w:val="00D62F18"/>
    <w:rsid w:val="00D63B60"/>
    <w:rsid w:val="00D658DA"/>
    <w:rsid w:val="00D65D58"/>
    <w:rsid w:val="00D73480"/>
    <w:rsid w:val="00D77994"/>
    <w:rsid w:val="00D822C2"/>
    <w:rsid w:val="00D82475"/>
    <w:rsid w:val="00D85ED6"/>
    <w:rsid w:val="00D92F29"/>
    <w:rsid w:val="00D93509"/>
    <w:rsid w:val="00D939E5"/>
    <w:rsid w:val="00DA207A"/>
    <w:rsid w:val="00DB2F9C"/>
    <w:rsid w:val="00DB392C"/>
    <w:rsid w:val="00DB3AFB"/>
    <w:rsid w:val="00DE63DB"/>
    <w:rsid w:val="00DF39D7"/>
    <w:rsid w:val="00DF46FC"/>
    <w:rsid w:val="00E07F2E"/>
    <w:rsid w:val="00E10A64"/>
    <w:rsid w:val="00E13BAF"/>
    <w:rsid w:val="00E16D3D"/>
    <w:rsid w:val="00E228DD"/>
    <w:rsid w:val="00E23ADF"/>
    <w:rsid w:val="00E57D38"/>
    <w:rsid w:val="00E6277D"/>
    <w:rsid w:val="00E7053D"/>
    <w:rsid w:val="00E71301"/>
    <w:rsid w:val="00E72435"/>
    <w:rsid w:val="00E72B05"/>
    <w:rsid w:val="00E72D20"/>
    <w:rsid w:val="00E81CE5"/>
    <w:rsid w:val="00EA0F64"/>
    <w:rsid w:val="00EA27CE"/>
    <w:rsid w:val="00EA2FB8"/>
    <w:rsid w:val="00EB4747"/>
    <w:rsid w:val="00EC0E2D"/>
    <w:rsid w:val="00EC2B8D"/>
    <w:rsid w:val="00EC7969"/>
    <w:rsid w:val="00F10FD1"/>
    <w:rsid w:val="00F14922"/>
    <w:rsid w:val="00F16847"/>
    <w:rsid w:val="00F17134"/>
    <w:rsid w:val="00F266CC"/>
    <w:rsid w:val="00F2754C"/>
    <w:rsid w:val="00F31FBA"/>
    <w:rsid w:val="00F35B53"/>
    <w:rsid w:val="00F37CA4"/>
    <w:rsid w:val="00F423E7"/>
    <w:rsid w:val="00F430BD"/>
    <w:rsid w:val="00F55225"/>
    <w:rsid w:val="00F57B73"/>
    <w:rsid w:val="00F60065"/>
    <w:rsid w:val="00F6129D"/>
    <w:rsid w:val="00F7744D"/>
    <w:rsid w:val="00F775C5"/>
    <w:rsid w:val="00F8268D"/>
    <w:rsid w:val="00F91463"/>
    <w:rsid w:val="00F97E8D"/>
    <w:rsid w:val="00FA0002"/>
    <w:rsid w:val="00FA0759"/>
    <w:rsid w:val="00FA36D8"/>
    <w:rsid w:val="00FA4DA8"/>
    <w:rsid w:val="00FA63B1"/>
    <w:rsid w:val="00FB5413"/>
    <w:rsid w:val="00FC50AA"/>
    <w:rsid w:val="00FE30C9"/>
    <w:rsid w:val="00FE5359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CAE061"/>
  <w15:docId w15:val="{1EB2EA16-4D6B-4ED4-BBAC-1E80856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ldo.palermo@donnafugat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A2550-F10D-42C6-9B3C-8E0E7F5A3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Laura Ellwanger</cp:lastModifiedBy>
  <cp:revision>2</cp:revision>
  <cp:lastPrinted>2019-04-04T12:45:00Z</cp:lastPrinted>
  <dcterms:created xsi:type="dcterms:W3CDTF">2019-04-04T16:27:00Z</dcterms:created>
  <dcterms:modified xsi:type="dcterms:W3CDTF">2019-04-04T16:27:00Z</dcterms:modified>
</cp:coreProperties>
</file>